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80" w:before="100" w:line="240" w:lineRule="auto"/>
        <w:contextualSpacing w:val="0"/>
        <w:rPr>
          <w:b w:val="0"/>
          <w:color w:val="00b050"/>
          <w:sz w:val="20"/>
          <w:szCs w:val="20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CTE Outcome Assessment Plan for degrees or certificates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2014-15</w:t>
      </w:r>
      <w:r w:rsidDel="00000000" w:rsidR="00000000" w:rsidRPr="00000000">
        <w:rPr>
          <w:sz w:val="28"/>
          <w:szCs w:val="28"/>
          <w:vertAlign w:val="baseline"/>
          <w:rtl w:val="0"/>
        </w:rPr>
        <w:tab/>
        <w:t xml:space="preserve">                     </w:t>
      </w:r>
      <w:r w:rsidDel="00000000" w:rsidR="00000000" w:rsidRPr="00000000">
        <w:rPr>
          <w:vertAlign w:val="baseline"/>
          <w:rtl w:val="0"/>
        </w:rPr>
        <w:t xml:space="preserve">AAS </w:t>
      </w:r>
      <w:r w:rsidDel="00000000" w:rsidR="00000000" w:rsidRPr="00000000">
        <w:rPr>
          <w:b w:val="1"/>
          <w:vertAlign w:val="baseline"/>
          <w:rtl w:val="0"/>
        </w:rPr>
        <w:t xml:space="preserve">Renewable Energy Technology Degree</w:t>
      </w:r>
      <w:r w:rsidDel="00000000" w:rsidR="00000000" w:rsidRPr="00000000">
        <w:rPr>
          <w:rtl w:val="0"/>
        </w:rPr>
      </w:r>
    </w:p>
    <w:tbl>
      <w:tblPr>
        <w:tblStyle w:val="Table1"/>
        <w:tblW w:w="132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8"/>
        <w:gridCol w:w="2136"/>
        <w:gridCol w:w="3180"/>
        <w:gridCol w:w="1884"/>
        <w:gridCol w:w="2070"/>
        <w:tblGridChange w:id="0">
          <w:tblGrid>
            <w:gridCol w:w="3978"/>
            <w:gridCol w:w="2136"/>
            <w:gridCol w:w="3180"/>
            <w:gridCol w:w="1884"/>
            <w:gridCol w:w="2070"/>
          </w:tblGrid>
        </w:tblGridChange>
      </w:tblGrid>
      <w:tr>
        <w:trPr>
          <w:trHeight w:val="680" w:hRule="atLeast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1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1.  Outcome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2.  Criteria  or Target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3. Measurement Tool (course and assignment)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4. When/how and by who analysis of assessment will be accomplished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5. Assessment Results</w:t>
            </w:r>
          </w:p>
        </w:tc>
      </w:tr>
      <w:tr>
        <w:trPr>
          <w:trHeight w:val="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Students who complete the AAS degree should be able to: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36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 Qualify for employment in the renewable energy field as technicians.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360" w:firstLine="0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75% of students pass with a C or better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EET 273 – final performance assessment and labs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Summer RET Department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78% with C or higher</w:t>
            </w:r>
          </w:p>
        </w:tc>
      </w:tr>
      <w:tr>
        <w:trPr>
          <w:trHeight w:val="20" w:hRule="atLeast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360" w:firstLine="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 Service/repair renewable energy systems and assist engineers with the design of renewable systems by applying knowledge of electrical, electronics, mechanical, control systems and hydraulics/pneumatics concepts.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360" w:firstLine="0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75% of students pass with a C or better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360" w:firstLine="0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EET 273 – final performance assessment &amp; labs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rPr>
                <w:strike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trike w:val="1"/>
                <w:sz w:val="20"/>
                <w:szCs w:val="20"/>
                <w:vertAlign w:val="baseline"/>
                <w:rtl w:val="0"/>
              </w:rPr>
              <w:t xml:space="preserve">RET 122 – final performance assessment &amp; labs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(not degree course)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Summer RET Department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78% with C or higher </w:t>
            </w:r>
          </w:p>
        </w:tc>
      </w:tr>
      <w:tr>
        <w:trPr>
          <w:trHeight w:val="20" w:hRule="atLeast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36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 Communicate effectively both at the individual level and within team settings.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360" w:firstLine="0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75% of students pass with a C or better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RET 223 – final performance assessment and labs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Summer RET Department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100% with C or higher</w:t>
            </w:r>
          </w:p>
        </w:tc>
      </w:tr>
      <w:tr>
        <w:trPr>
          <w:trHeight w:val="20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left="360" w:firstLine="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 Understand the impact of renewable energy within the context of sustainability and apply sustainability concepts to their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360" w:firstLine="0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75% of students pass with a C or better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right="288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RET 223 – final performance assessment and labs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Summer RET Department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100% with C or higher</w:t>
            </w:r>
          </w:p>
        </w:tc>
      </w:tr>
      <w:tr>
        <w:trPr>
          <w:trHeight w:val="20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360" w:firstLine="0"/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 Apply ethical and professional practice within the field of renewable energy.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360" w:firstLine="0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75% of students pass with a C or better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RET 223 – final performance assessment and labs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Summer RET Department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100% with C or higher</w:t>
            </w:r>
          </w:p>
        </w:tc>
      </w:tr>
      <w:tr>
        <w:trPr>
          <w:trHeight w:val="20" w:hRule="atLeast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360" w:firstLine="0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 Achieve success in continuing their education toward completion of a four-year degree in engineering technology or engineering should that be their goal.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360" w:firstLine="0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75% of students pass with a C or better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360" w:right="288" w:firstLine="0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EET 273 – final performance assessment and labs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Summer RET Department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contextualSpacing w:val="0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78% with C or higher</w:t>
            </w:r>
          </w:p>
        </w:tc>
      </w:tr>
    </w:tbl>
    <w:p w:rsidR="00000000" w:rsidDel="00000000" w:rsidP="00000000" w:rsidRDefault="00000000" w:rsidRPr="00000000" w14:paraId="00000033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Submitted by: </w:t>
        <w:tab/>
        <w:t xml:space="preserve">Grace Windsheimer, Tom Lieurance</w:t>
        <w:tab/>
        <w:tab/>
        <w:tab/>
        <w:tab/>
        <w:tab/>
        <w:tab/>
        <w:t xml:space="preserve">Date:  10/2015</w:t>
      </w:r>
    </w:p>
    <w:p w:rsidR="00000000" w:rsidDel="00000000" w:rsidP="00000000" w:rsidRDefault="00000000" w:rsidRPr="00000000" w14:paraId="00000034">
      <w:pPr>
        <w:contextualSpacing w:val="0"/>
        <w:rPr>
          <w:color w:val="c00000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864" w:top="864" w:left="1440" w:right="1008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