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76" w:rsidRDefault="00646D76" w:rsidP="0064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r>
        <w:rPr>
          <w:rFonts w:ascii="Arial" w:eastAsia="Times New Roman" w:hAnsi="Arial" w:cs="Arial"/>
          <w:color w:val="222222"/>
          <w:sz w:val="27"/>
          <w:szCs w:val="27"/>
        </w:rPr>
        <w:t>Request for Proposals</w:t>
      </w:r>
    </w:p>
    <w:p w:rsidR="00646D76" w:rsidRDefault="00646D76" w:rsidP="0064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Columbia Gorge Food and Beverage Collaborative</w:t>
      </w:r>
    </w:p>
    <w:p w:rsidR="00646D76" w:rsidRDefault="00646D76" w:rsidP="0064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Answers to Witten Questions</w:t>
      </w:r>
    </w:p>
    <w:p w:rsidR="00646D76" w:rsidRDefault="00646D76" w:rsidP="0064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August 17, 2018</w:t>
      </w:r>
    </w:p>
    <w:bookmarkEnd w:id="0"/>
    <w:p w:rsid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What is the official service area of CGCC? Answer: CGCC's district is the majority of Wasco and Hood River counties, but also serves residents in five other rural counties: Sherman, Wheeler and Gilliam in Oregon; and Klickitat and Skamania in Washington.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Does it extend into Washington? Answer: No.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Are there other local Community Colleges or Universities that should be considered partners in this effort? Answer: Not for purposes of this RFP, but depending on results of the survey, there are likely to be collaborations with other educational institutions.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Does the College have the ability to send a survey link to its student population related to demand for food and beverage educational programs? Answer: Yes.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Does it have this same capability with its local alumni? Answer: No.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What components of the food &amp; beverage industry supply chain does the College wish to include in this scope of work (e.g.: agriculture, transportation/distribution, manufacturing, food service). Answer: Transportation/distribution, manufacturing and production, and food service.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 xml:space="preserve">Can the College explain the extent of existing food and beverage industry training facilities currently-- and at which campus are these facilities located? Answer: The college maintains a small commercial kitchen at The </w:t>
      </w:r>
      <w:proofErr w:type="spellStart"/>
      <w:r w:rsidRPr="00646D76">
        <w:rPr>
          <w:rFonts w:ascii="Arial" w:eastAsia="Times New Roman" w:hAnsi="Arial" w:cs="Arial"/>
          <w:color w:val="222222"/>
          <w:sz w:val="27"/>
          <w:szCs w:val="27"/>
        </w:rPr>
        <w:t>Dalles</w:t>
      </w:r>
      <w:proofErr w:type="spellEnd"/>
      <w:r w:rsidRPr="00646D76">
        <w:rPr>
          <w:rFonts w:ascii="Arial" w:eastAsia="Times New Roman" w:hAnsi="Arial" w:cs="Arial"/>
          <w:color w:val="222222"/>
          <w:sz w:val="27"/>
          <w:szCs w:val="27"/>
        </w:rPr>
        <w:t xml:space="preserve"> campus. It includes two prep areas, two </w:t>
      </w:r>
      <w:proofErr w:type="gramStart"/>
      <w:r w:rsidRPr="00646D76">
        <w:rPr>
          <w:rFonts w:ascii="Arial" w:eastAsia="Times New Roman" w:hAnsi="Arial" w:cs="Arial"/>
          <w:color w:val="222222"/>
          <w:sz w:val="27"/>
          <w:szCs w:val="27"/>
        </w:rPr>
        <w:t>refrigerator</w:t>
      </w:r>
      <w:proofErr w:type="gramEnd"/>
      <w:r w:rsidRPr="00646D76">
        <w:rPr>
          <w:rFonts w:ascii="Arial" w:eastAsia="Times New Roman" w:hAnsi="Arial" w:cs="Arial"/>
          <w:color w:val="222222"/>
          <w:sz w:val="27"/>
          <w:szCs w:val="27"/>
        </w:rPr>
        <w:t>/freezers, two ovens, a cooktop, a washing station, two cooker/mixers. It is available for lease on a short term basis and is currently not used for training purposes except for the occasional community education class.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Further, what academic programs are currently being offered that align with this need? Answer: None.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Is the expectation of the College that the project will be fully completed by the end of December 2018? Answer: It is the preference of the college to have the project completed at the end of December 2018, but an extension may be requested.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lastRenderedPageBreak/>
        <w:t>If the project starts later than expected, can the project duration be extended into 2019? Answer: Because this project is federally funded, a request from the college for an extension to the granting authority will be necessary to continue into 2019.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When making the comparison and between current facilities and needed facilities, what data will be used to inform what is needed?  Answer: The type(s) of academic programming needed.</w:t>
      </w: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6D76" w:rsidRPr="00646D76" w:rsidRDefault="00646D76" w:rsidP="0064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color w:val="222222"/>
          <w:sz w:val="27"/>
          <w:szCs w:val="27"/>
        </w:rPr>
        <w:t>Will this come out of the analysis performed by the contractor, or does the college already have a basic plan for what will types of facilities will be built? Answer: The college does not have a plan for what types of facilities will be necessary.</w:t>
      </w:r>
    </w:p>
    <w:p w:rsidR="00646D76" w:rsidRPr="00646D76" w:rsidRDefault="00646D76" w:rsidP="00646D7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646D76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CA" w:rsidRDefault="00646D76"/>
    <w:sectPr w:rsidR="0089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76"/>
    <w:rsid w:val="002D3CE9"/>
    <w:rsid w:val="005C00F5"/>
    <w:rsid w:val="006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1201"/>
  <w15:chartTrackingRefBased/>
  <w15:docId w15:val="{4D90B1A8-9746-4423-844A-FC924330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0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4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CGCC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Burd</dc:creator>
  <cp:keywords/>
  <dc:description/>
  <cp:lastModifiedBy>Suzanne Burd</cp:lastModifiedBy>
  <cp:revision>1</cp:revision>
  <dcterms:created xsi:type="dcterms:W3CDTF">2018-08-20T16:02:00Z</dcterms:created>
  <dcterms:modified xsi:type="dcterms:W3CDTF">2018-08-20T16:04:00Z</dcterms:modified>
</cp:coreProperties>
</file>